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231" w:rsidRPr="006A149E" w:rsidRDefault="00315AB6" w:rsidP="009621D9">
      <w:pPr>
        <w:pStyle w:val="Title"/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color w:val="auto"/>
          <w:sz w:val="42"/>
          <w:szCs w:val="42"/>
        </w:rPr>
        <w:t>LP8863-Q1</w:t>
      </w:r>
      <w:r w:rsidR="009621D9">
        <w:rPr>
          <w:rFonts w:ascii="Arial" w:eastAsia="Arial" w:hAnsi="Arial" w:cs="Arial"/>
          <w:color w:val="auto"/>
          <w:sz w:val="42"/>
          <w:szCs w:val="42"/>
        </w:rPr>
        <w:t xml:space="preserve"> </w:t>
      </w:r>
    </w:p>
    <w:p w:rsidR="00D57375" w:rsidRPr="009621D9" w:rsidRDefault="00D57375" w:rsidP="00D57375">
      <w:pPr>
        <w:widowControl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</w:rPr>
      </w:pPr>
      <w:r w:rsidRPr="009621D9">
        <w:rPr>
          <w:rFonts w:ascii="Arial" w:hAnsi="Arial" w:cs="Arial"/>
          <w:b/>
          <w:bCs/>
          <w:color w:val="000000"/>
          <w:sz w:val="28"/>
        </w:rPr>
        <w:t>Functional Safety Failure In Time (FIT) Rates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1831CD" w:rsidRDefault="001831CD" w:rsidP="001831CD">
      <w:pPr>
        <w:spacing w:before="74" w:after="0" w:line="240" w:lineRule="auto"/>
        <w:ind w:right="-2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:rsidR="00AC40A4" w:rsidRDefault="00D57375" w:rsidP="00D57375">
      <w:pPr>
        <w:spacing w:before="74" w:after="0" w:line="240" w:lineRule="auto"/>
        <w:ind w:left="720" w:right="-2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1. Component Failure Rates per IEC TR 62380 / ISO 26262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Part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11</w:t>
      </w:r>
    </w:p>
    <w:tbl>
      <w:tblPr>
        <w:tblStyle w:val="MediumShading2"/>
        <w:tblW w:w="8910" w:type="dxa"/>
        <w:jc w:val="center"/>
        <w:tblLook w:val="0420" w:firstRow="1" w:lastRow="0" w:firstColumn="0" w:lastColumn="0" w:noHBand="0" w:noVBand="1"/>
      </w:tblPr>
      <w:tblGrid>
        <w:gridCol w:w="4950"/>
        <w:gridCol w:w="3960"/>
      </w:tblGrid>
      <w:tr w:rsidR="00311D92" w:rsidRPr="004D2F86" w:rsidTr="004D2F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4950" w:type="dxa"/>
            <w:hideMark/>
          </w:tcPr>
          <w:p w:rsidR="00311D92" w:rsidRPr="004D2F86" w:rsidRDefault="009621D9" w:rsidP="004D2F86">
            <w:pPr>
              <w:ind w:left="126" w:right="576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21D9">
              <w:rPr>
                <w:rFonts w:ascii="Arial" w:eastAsia="Arial" w:hAnsi="Arial" w:cs="Arial"/>
                <w:sz w:val="20"/>
                <w:szCs w:val="20"/>
              </w:rPr>
              <w:t>FIT IEC TR 62380 / ISO 26262</w:t>
            </w:r>
          </w:p>
        </w:tc>
        <w:tc>
          <w:tcPr>
            <w:tcW w:w="3960" w:type="dxa"/>
            <w:hideMark/>
          </w:tcPr>
          <w:p w:rsidR="00311D92" w:rsidRPr="004D2F86" w:rsidRDefault="009621D9" w:rsidP="00A335D6">
            <w:pPr>
              <w:ind w:left="36" w:right="-20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21D9">
              <w:rPr>
                <w:rFonts w:ascii="Arial" w:eastAsia="Arial" w:hAnsi="Arial" w:cs="Arial"/>
                <w:sz w:val="20"/>
                <w:szCs w:val="20"/>
              </w:rPr>
              <w:t>FIT (Failures Per 109 Hours)</w:t>
            </w:r>
          </w:p>
        </w:tc>
      </w:tr>
      <w:tr w:rsidR="00311D92" w:rsidRPr="00C912AA" w:rsidTr="001831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  <w:jc w:val="center"/>
        </w:trPr>
        <w:tc>
          <w:tcPr>
            <w:tcW w:w="4950" w:type="dxa"/>
            <w:hideMark/>
          </w:tcPr>
          <w:p w:rsidR="00311D92" w:rsidRPr="00C912AA" w:rsidRDefault="006A149E" w:rsidP="00A335D6">
            <w:pPr>
              <w:ind w:left="126" w:right="576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Total FIT Rate</w:t>
            </w:r>
          </w:p>
        </w:tc>
        <w:tc>
          <w:tcPr>
            <w:tcW w:w="3960" w:type="dxa"/>
            <w:hideMark/>
          </w:tcPr>
          <w:p w:rsidR="00311D92" w:rsidRPr="00C912AA" w:rsidRDefault="00315AB6" w:rsidP="00A335D6">
            <w:pPr>
              <w:ind w:left="36" w:right="-2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25</w:t>
            </w:r>
          </w:p>
        </w:tc>
      </w:tr>
      <w:tr w:rsidR="006A149E" w:rsidRPr="00C912AA" w:rsidTr="001831CD">
        <w:trPr>
          <w:trHeight w:val="144"/>
          <w:jc w:val="center"/>
        </w:trPr>
        <w:tc>
          <w:tcPr>
            <w:tcW w:w="4950" w:type="dxa"/>
          </w:tcPr>
          <w:p w:rsidR="006A149E" w:rsidRDefault="006A149E" w:rsidP="00A335D6">
            <w:pPr>
              <w:ind w:left="126" w:right="576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Die FIT Rate</w:t>
            </w:r>
          </w:p>
        </w:tc>
        <w:tc>
          <w:tcPr>
            <w:tcW w:w="3960" w:type="dxa"/>
          </w:tcPr>
          <w:p w:rsidR="006A149E" w:rsidRDefault="00315AB6" w:rsidP="00A335D6">
            <w:pPr>
              <w:ind w:left="36" w:right="-2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6A149E" w:rsidRPr="00C912AA" w:rsidTr="001831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  <w:jc w:val="center"/>
        </w:trPr>
        <w:tc>
          <w:tcPr>
            <w:tcW w:w="4950" w:type="dxa"/>
          </w:tcPr>
          <w:p w:rsidR="006A149E" w:rsidRDefault="006A149E" w:rsidP="00A335D6">
            <w:pPr>
              <w:ind w:left="126" w:right="576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Package FIT Rate</w:t>
            </w:r>
          </w:p>
        </w:tc>
        <w:tc>
          <w:tcPr>
            <w:tcW w:w="3960" w:type="dxa"/>
          </w:tcPr>
          <w:p w:rsidR="006A149E" w:rsidRDefault="00315AB6" w:rsidP="00A335D6">
            <w:pPr>
              <w:ind w:left="36" w:right="-2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20</w:t>
            </w:r>
          </w:p>
        </w:tc>
      </w:tr>
    </w:tbl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The failure rate and mission profile information in </w:t>
      </w:r>
      <w:r>
        <w:rPr>
          <w:rFonts w:ascii="Arial" w:hAnsi="Arial" w:cs="Arial"/>
          <w:color w:val="0000FF"/>
          <w:sz w:val="20"/>
          <w:szCs w:val="20"/>
        </w:rPr>
        <w:t xml:space="preserve">Table 1 </w:t>
      </w:r>
      <w:r>
        <w:rPr>
          <w:rFonts w:ascii="Arial" w:hAnsi="Arial" w:cs="Arial"/>
          <w:color w:val="000000"/>
          <w:sz w:val="20"/>
          <w:szCs w:val="20"/>
        </w:rPr>
        <w:t>comes from the Reliability data handbook IEC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TR 62380 / ISO 26262 part 11: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 Mission Profile: Motor Control from Table 11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• Power dissipation: </w:t>
      </w:r>
      <w:r w:rsidR="00AC192B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 xml:space="preserve">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mW</w:t>
      </w:r>
      <w:proofErr w:type="spellEnd"/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 Climate type: World-wide Table 8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 Package factor lambda 3 Table 17b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 Substrate Material: FR4</w:t>
      </w:r>
    </w:p>
    <w:p w:rsidR="008175AE" w:rsidRDefault="00D57375" w:rsidP="00D57375">
      <w:pPr>
        <w:spacing w:after="0" w:line="240" w:lineRule="auto"/>
        <w:ind w:left="634" w:right="-2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 EOS FIT rate assumed: 0 FIT</w:t>
      </w:r>
    </w:p>
    <w:p w:rsidR="00D57375" w:rsidRDefault="00D57375" w:rsidP="008175AE">
      <w:pPr>
        <w:spacing w:before="74" w:after="0" w:line="240" w:lineRule="auto"/>
        <w:ind w:left="720" w:right="-20"/>
        <w:rPr>
          <w:rFonts w:ascii="Arial" w:eastAsia="Arial" w:hAnsi="Arial" w:cs="Arial"/>
          <w:b/>
          <w:bCs/>
          <w:sz w:val="20"/>
          <w:szCs w:val="20"/>
        </w:rPr>
      </w:pPr>
    </w:p>
    <w:p w:rsidR="00D57375" w:rsidRDefault="00D57375" w:rsidP="00D57375">
      <w:pPr>
        <w:spacing w:before="74" w:after="0" w:line="240" w:lineRule="auto"/>
        <w:ind w:left="720" w:right="-2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 2. Component Failure Rates per Siemens Norm SN 29500-2</w:t>
      </w:r>
    </w:p>
    <w:tbl>
      <w:tblPr>
        <w:tblStyle w:val="MediumShading2"/>
        <w:tblW w:w="9279" w:type="dxa"/>
        <w:jc w:val="center"/>
        <w:tblLayout w:type="fixed"/>
        <w:tblLook w:val="0420" w:firstRow="1" w:lastRow="0" w:firstColumn="0" w:lastColumn="0" w:noHBand="0" w:noVBand="1"/>
      </w:tblPr>
      <w:tblGrid>
        <w:gridCol w:w="1029"/>
        <w:gridCol w:w="3903"/>
        <w:gridCol w:w="2056"/>
        <w:gridCol w:w="2291"/>
      </w:tblGrid>
      <w:tr w:rsidR="009621D9" w:rsidTr="00330A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  <w:jc w:val="center"/>
        </w:trPr>
        <w:tc>
          <w:tcPr>
            <w:tcW w:w="1029" w:type="dxa"/>
          </w:tcPr>
          <w:p w:rsidR="009621D9" w:rsidRDefault="009621D9" w:rsidP="00352EF4">
            <w:pPr>
              <w:tabs>
                <w:tab w:val="left" w:pos="1640"/>
              </w:tabs>
              <w:ind w:left="126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Table </w:t>
            </w:r>
          </w:p>
        </w:tc>
        <w:tc>
          <w:tcPr>
            <w:tcW w:w="3903" w:type="dxa"/>
          </w:tcPr>
          <w:p w:rsidR="009621D9" w:rsidRDefault="009621D9" w:rsidP="00352EF4">
            <w:pPr>
              <w:ind w:left="36" w:right="-20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Category</w:t>
            </w:r>
          </w:p>
        </w:tc>
        <w:tc>
          <w:tcPr>
            <w:tcW w:w="2056" w:type="dxa"/>
          </w:tcPr>
          <w:p w:rsidR="009621D9" w:rsidRDefault="009621D9" w:rsidP="00352EF4">
            <w:pPr>
              <w:ind w:left="36" w:right="-20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21D9">
              <w:rPr>
                <w:rFonts w:ascii="Arial" w:eastAsia="Arial" w:hAnsi="Arial" w:cs="Arial"/>
                <w:sz w:val="20"/>
                <w:szCs w:val="20"/>
              </w:rPr>
              <w:t>Reference FIT Rate</w:t>
            </w:r>
          </w:p>
        </w:tc>
        <w:tc>
          <w:tcPr>
            <w:tcW w:w="2291" w:type="dxa"/>
          </w:tcPr>
          <w:p w:rsidR="009621D9" w:rsidRDefault="009621D9" w:rsidP="00352EF4">
            <w:pPr>
              <w:ind w:left="36" w:right="-20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21D9">
              <w:rPr>
                <w:rFonts w:ascii="Arial" w:eastAsia="Arial" w:hAnsi="Arial" w:cs="Arial"/>
                <w:sz w:val="20"/>
                <w:szCs w:val="20"/>
              </w:rPr>
              <w:t>Reference Virtual TJ</w:t>
            </w:r>
          </w:p>
        </w:tc>
      </w:tr>
      <w:tr w:rsidR="008175AE" w:rsidRPr="00C912AA" w:rsidTr="00330A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  <w:jc w:val="center"/>
        </w:trPr>
        <w:tc>
          <w:tcPr>
            <w:tcW w:w="1029" w:type="dxa"/>
          </w:tcPr>
          <w:p w:rsidR="008175AE" w:rsidRPr="00C912AA" w:rsidRDefault="00315AB6" w:rsidP="00783218">
            <w:pPr>
              <w:ind w:left="126" w:right="-33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03" w:type="dxa"/>
          </w:tcPr>
          <w:p w:rsidR="008175AE" w:rsidRPr="00C912AA" w:rsidRDefault="00315AB6" w:rsidP="004D2F86">
            <w:pPr>
              <w:ind w:left="36" w:right="-2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15AB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CMOS/BICMOS  ASICs Analog &amp; Mixed =&lt;50V supply</w:t>
            </w:r>
          </w:p>
        </w:tc>
        <w:tc>
          <w:tcPr>
            <w:tcW w:w="2056" w:type="dxa"/>
          </w:tcPr>
          <w:p w:rsidR="008175AE" w:rsidRPr="00C912AA" w:rsidRDefault="00315AB6" w:rsidP="00783218">
            <w:pPr>
              <w:ind w:left="36" w:right="-2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6F6A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</w:t>
            </w:r>
            <w:r w:rsidR="008175A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FIT</w:t>
            </w:r>
          </w:p>
        </w:tc>
        <w:tc>
          <w:tcPr>
            <w:tcW w:w="2291" w:type="dxa"/>
          </w:tcPr>
          <w:p w:rsidR="008175AE" w:rsidRPr="00C912AA" w:rsidRDefault="00315AB6" w:rsidP="00783218">
            <w:pPr>
              <w:ind w:left="36" w:right="-2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8175A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 C</w:t>
            </w:r>
          </w:p>
        </w:tc>
      </w:tr>
    </w:tbl>
    <w:p w:rsidR="006A149E" w:rsidRDefault="006A149E" w:rsidP="00C912AA">
      <w:pPr>
        <w:spacing w:before="74" w:after="0" w:line="240" w:lineRule="auto"/>
        <w:ind w:left="720" w:right="-20"/>
        <w:rPr>
          <w:rFonts w:ascii="Arial" w:eastAsia="Arial" w:hAnsi="Arial" w:cs="Arial"/>
          <w:b/>
          <w:bCs/>
          <w:sz w:val="20"/>
          <w:szCs w:val="20"/>
        </w:rPr>
      </w:pP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The Reference FIT Rate and Reference Virtual T</w:t>
      </w:r>
      <w:r>
        <w:rPr>
          <w:rFonts w:ascii="Arial" w:hAnsi="Arial" w:cs="Arial"/>
          <w:color w:val="000000"/>
          <w:sz w:val="12"/>
          <w:szCs w:val="12"/>
        </w:rPr>
        <w:t xml:space="preserve">J </w:t>
      </w:r>
      <w:r>
        <w:rPr>
          <w:rFonts w:ascii="Arial" w:hAnsi="Arial" w:cs="Arial"/>
          <w:color w:val="000000"/>
          <w:sz w:val="20"/>
          <w:szCs w:val="20"/>
        </w:rPr>
        <w:t xml:space="preserve">(junction temperature) in </w:t>
      </w:r>
      <w:r>
        <w:rPr>
          <w:rFonts w:ascii="Arial" w:hAnsi="Arial" w:cs="Arial"/>
          <w:color w:val="0000FF"/>
          <w:sz w:val="20"/>
          <w:szCs w:val="20"/>
        </w:rPr>
        <w:t xml:space="preserve">Table 2 </w:t>
      </w:r>
      <w:r>
        <w:rPr>
          <w:rFonts w:ascii="Arial" w:hAnsi="Arial" w:cs="Arial"/>
          <w:color w:val="000000"/>
          <w:sz w:val="20"/>
          <w:szCs w:val="20"/>
        </w:rPr>
        <w:t>come from the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Siemens Norm SN 29500-2 tables 1 through 5. Failure rates under operating conditions are calculated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from the reference failure rate and virtual junction temperature using conversion information in SN 29500-</w:t>
      </w:r>
    </w:p>
    <w:p w:rsidR="00D57375" w:rsidRDefault="00D57375" w:rsidP="00D57375">
      <w:pPr>
        <w:spacing w:after="0" w:line="240" w:lineRule="auto"/>
        <w:ind w:left="634" w:right="-2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 section 4.</w:t>
      </w:r>
    </w:p>
    <w:p w:rsidR="00D57375" w:rsidRDefault="00D57375" w:rsidP="00C912AA">
      <w:pPr>
        <w:spacing w:before="74" w:after="0" w:line="240" w:lineRule="auto"/>
        <w:ind w:left="720" w:right="-20"/>
        <w:rPr>
          <w:rFonts w:ascii="Arial" w:eastAsia="Arial" w:hAnsi="Arial" w:cs="Arial"/>
          <w:b/>
          <w:bCs/>
          <w:sz w:val="20"/>
          <w:szCs w:val="20"/>
        </w:rPr>
      </w:pPr>
      <w:bookmarkStart w:id="0" w:name="_GoBack"/>
      <w:bookmarkEnd w:id="0"/>
    </w:p>
    <w:sectPr w:rsidR="00D5737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20" w:right="106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DED" w:rsidRDefault="00FC2DED" w:rsidP="00346192">
      <w:pPr>
        <w:spacing w:after="0" w:line="240" w:lineRule="auto"/>
      </w:pPr>
      <w:r>
        <w:separator/>
      </w:r>
    </w:p>
  </w:endnote>
  <w:endnote w:type="continuationSeparator" w:id="0">
    <w:p w:rsidR="00FC2DED" w:rsidRDefault="00FC2DED" w:rsidP="0034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79" w:rsidRDefault="00F84D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192" w:rsidRPr="00346192" w:rsidRDefault="004F7ED1" w:rsidP="00346192">
    <w:pPr>
      <w:pStyle w:val="NoSpacing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C4E0D" wp14:editId="0DDB324D">
              <wp:simplePos x="0" y="0"/>
              <wp:positionH relativeFrom="column">
                <wp:posOffset>1270</wp:posOffset>
              </wp:positionH>
              <wp:positionV relativeFrom="paragraph">
                <wp:posOffset>3175</wp:posOffset>
              </wp:positionV>
              <wp:extent cx="6520180" cy="0"/>
              <wp:effectExtent l="10795" t="12700" r="12700" b="63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201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.1pt;margin-top:.25pt;width:513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"/>
          </w:pict>
        </mc:Fallback>
      </mc:AlternateContent>
    </w:r>
    <w:r w:rsidR="00F84D79" w:rsidRPr="00F84D79">
      <w:t xml:space="preserve"> </w:t>
    </w:r>
    <w:r w:rsidR="00F84D79" w:rsidRPr="00346192">
      <w:t xml:space="preserve">Texas Instruments  </w:t>
    </w:r>
    <w:r w:rsidR="00F84D79">
      <w:t xml:space="preserve">                           </w:t>
    </w:r>
    <w:r w:rsidR="00F84D79" w:rsidRPr="00CE3C37">
      <w:ptab w:relativeTo="margin" w:alignment="right" w:leader="none"/>
    </w:r>
    <w:r w:rsidR="00F84D79" w:rsidRPr="00CE3C37">
      <w:t>Page</w:t>
    </w:r>
    <w:r w:rsidR="00F84D79" w:rsidRPr="00346192">
      <w:t xml:space="preserve"> </w:t>
    </w:r>
    <w:r w:rsidR="00F84D79" w:rsidRPr="00346192">
      <w:rPr>
        <w:rFonts w:eastAsiaTheme="minorEastAsia"/>
      </w:rPr>
      <w:fldChar w:fldCharType="begin"/>
    </w:r>
    <w:r w:rsidR="00F84D79" w:rsidRPr="00346192">
      <w:instrText xml:space="preserve"> PAGE   \* MERGEFORMAT </w:instrText>
    </w:r>
    <w:r w:rsidR="00F84D79" w:rsidRPr="00346192">
      <w:rPr>
        <w:rFonts w:eastAsiaTheme="minorEastAsia"/>
      </w:rPr>
      <w:fldChar w:fldCharType="separate"/>
    </w:r>
    <w:r w:rsidR="00305775">
      <w:rPr>
        <w:noProof/>
      </w:rPr>
      <w:t>1</w:t>
    </w:r>
    <w:r w:rsidR="00F84D79" w:rsidRPr="00346192">
      <w:rPr>
        <w:noProof/>
      </w:rPr>
      <w:fldChar w:fldCharType="end"/>
    </w:r>
  </w:p>
  <w:p w:rsidR="00346192" w:rsidRDefault="003461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79" w:rsidRDefault="00F84D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DED" w:rsidRDefault="00FC2DED" w:rsidP="00346192">
      <w:pPr>
        <w:spacing w:after="0" w:line="240" w:lineRule="auto"/>
      </w:pPr>
      <w:r>
        <w:separator/>
      </w:r>
    </w:p>
  </w:footnote>
  <w:footnote w:type="continuationSeparator" w:id="0">
    <w:p w:rsidR="00FC2DED" w:rsidRDefault="00FC2DED" w:rsidP="00346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79" w:rsidRDefault="00F84D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79" w:rsidRDefault="00F84D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79" w:rsidRDefault="00F84D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A4C79"/>
    <w:multiLevelType w:val="hybridMultilevel"/>
    <w:tmpl w:val="6598160C"/>
    <w:lvl w:ilvl="0" w:tplc="FDAAF18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2422B8"/>
    <w:multiLevelType w:val="hybridMultilevel"/>
    <w:tmpl w:val="E2F6A8AC"/>
    <w:lvl w:ilvl="0" w:tplc="D4B8103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07B4124"/>
    <w:multiLevelType w:val="hybridMultilevel"/>
    <w:tmpl w:val="1D1ABE4C"/>
    <w:lvl w:ilvl="0" w:tplc="9B800D28">
      <w:start w:val="7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09B7E4E"/>
    <w:multiLevelType w:val="hybridMultilevel"/>
    <w:tmpl w:val="729080B2"/>
    <w:lvl w:ilvl="0" w:tplc="71261964">
      <w:start w:val="7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695"/>
    <w:rsid w:val="0002030B"/>
    <w:rsid w:val="00026964"/>
    <w:rsid w:val="000363CA"/>
    <w:rsid w:val="00036869"/>
    <w:rsid w:val="000636A1"/>
    <w:rsid w:val="0009127A"/>
    <w:rsid w:val="0013281A"/>
    <w:rsid w:val="00182938"/>
    <w:rsid w:val="001831CD"/>
    <w:rsid w:val="00196FFD"/>
    <w:rsid w:val="00197231"/>
    <w:rsid w:val="001A0666"/>
    <w:rsid w:val="001F0EF7"/>
    <w:rsid w:val="00206862"/>
    <w:rsid w:val="00236EAC"/>
    <w:rsid w:val="00251044"/>
    <w:rsid w:val="00260781"/>
    <w:rsid w:val="00282A08"/>
    <w:rsid w:val="002B71CB"/>
    <w:rsid w:val="002D7695"/>
    <w:rsid w:val="00305775"/>
    <w:rsid w:val="00311D92"/>
    <w:rsid w:val="00315AB6"/>
    <w:rsid w:val="00330A2D"/>
    <w:rsid w:val="00346192"/>
    <w:rsid w:val="003677DA"/>
    <w:rsid w:val="00371D0C"/>
    <w:rsid w:val="003B08A0"/>
    <w:rsid w:val="003C7FE0"/>
    <w:rsid w:val="003D4BDB"/>
    <w:rsid w:val="00453B42"/>
    <w:rsid w:val="0046065F"/>
    <w:rsid w:val="00467BC6"/>
    <w:rsid w:val="004767A0"/>
    <w:rsid w:val="004D2F86"/>
    <w:rsid w:val="004F7A98"/>
    <w:rsid w:val="004F7ED1"/>
    <w:rsid w:val="00525D7F"/>
    <w:rsid w:val="00544CFA"/>
    <w:rsid w:val="005B35CC"/>
    <w:rsid w:val="005D3034"/>
    <w:rsid w:val="006672D8"/>
    <w:rsid w:val="006741D3"/>
    <w:rsid w:val="00692727"/>
    <w:rsid w:val="006A149E"/>
    <w:rsid w:val="006F154E"/>
    <w:rsid w:val="006F6AB4"/>
    <w:rsid w:val="00706B09"/>
    <w:rsid w:val="007A3286"/>
    <w:rsid w:val="007B5740"/>
    <w:rsid w:val="007D2B97"/>
    <w:rsid w:val="007E51D5"/>
    <w:rsid w:val="007E51DF"/>
    <w:rsid w:val="008049CD"/>
    <w:rsid w:val="008175AE"/>
    <w:rsid w:val="00840742"/>
    <w:rsid w:val="00851FE4"/>
    <w:rsid w:val="00853A0C"/>
    <w:rsid w:val="00890C20"/>
    <w:rsid w:val="008C4A0F"/>
    <w:rsid w:val="009621D9"/>
    <w:rsid w:val="00967C60"/>
    <w:rsid w:val="00987744"/>
    <w:rsid w:val="00991169"/>
    <w:rsid w:val="009935F2"/>
    <w:rsid w:val="009A1E73"/>
    <w:rsid w:val="009B614C"/>
    <w:rsid w:val="009D076F"/>
    <w:rsid w:val="009D7B2D"/>
    <w:rsid w:val="00A06DCE"/>
    <w:rsid w:val="00A2288D"/>
    <w:rsid w:val="00A53337"/>
    <w:rsid w:val="00A65C60"/>
    <w:rsid w:val="00A72FFF"/>
    <w:rsid w:val="00A912D3"/>
    <w:rsid w:val="00AC192B"/>
    <w:rsid w:val="00AC40A4"/>
    <w:rsid w:val="00AC4766"/>
    <w:rsid w:val="00AE47DF"/>
    <w:rsid w:val="00B04E91"/>
    <w:rsid w:val="00B14C59"/>
    <w:rsid w:val="00B212E7"/>
    <w:rsid w:val="00B40E97"/>
    <w:rsid w:val="00B51AD2"/>
    <w:rsid w:val="00B84B34"/>
    <w:rsid w:val="00BB0471"/>
    <w:rsid w:val="00BB38E0"/>
    <w:rsid w:val="00BC2F64"/>
    <w:rsid w:val="00BC6C58"/>
    <w:rsid w:val="00BE0823"/>
    <w:rsid w:val="00BE5655"/>
    <w:rsid w:val="00C912AA"/>
    <w:rsid w:val="00C965AD"/>
    <w:rsid w:val="00CA6782"/>
    <w:rsid w:val="00D5212B"/>
    <w:rsid w:val="00D57375"/>
    <w:rsid w:val="00DD5B5D"/>
    <w:rsid w:val="00DE2234"/>
    <w:rsid w:val="00E13EC5"/>
    <w:rsid w:val="00E208F4"/>
    <w:rsid w:val="00E5250A"/>
    <w:rsid w:val="00E60791"/>
    <w:rsid w:val="00E77C79"/>
    <w:rsid w:val="00ED181D"/>
    <w:rsid w:val="00F11377"/>
    <w:rsid w:val="00F2456B"/>
    <w:rsid w:val="00F6436F"/>
    <w:rsid w:val="00F84D79"/>
    <w:rsid w:val="00F853AB"/>
    <w:rsid w:val="00FB56E3"/>
    <w:rsid w:val="00FC2DED"/>
    <w:rsid w:val="00FC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D18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18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6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192"/>
  </w:style>
  <w:style w:type="paragraph" w:styleId="Footer">
    <w:name w:val="footer"/>
    <w:basedOn w:val="Normal"/>
    <w:link w:val="FooterChar"/>
    <w:uiPriority w:val="99"/>
    <w:unhideWhenUsed/>
    <w:rsid w:val="00346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192"/>
  </w:style>
  <w:style w:type="paragraph" w:styleId="NoSpacing">
    <w:name w:val="No Spacing"/>
    <w:uiPriority w:val="1"/>
    <w:qFormat/>
    <w:rsid w:val="0034619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741D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A3286"/>
    <w:rPr>
      <w:b/>
      <w:bCs/>
    </w:rPr>
  </w:style>
  <w:style w:type="table" w:styleId="MediumShading2">
    <w:name w:val="Medium Shading 2"/>
    <w:basedOn w:val="TableNormal"/>
    <w:uiPriority w:val="64"/>
    <w:rsid w:val="001831C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D18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18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6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192"/>
  </w:style>
  <w:style w:type="paragraph" w:styleId="Footer">
    <w:name w:val="footer"/>
    <w:basedOn w:val="Normal"/>
    <w:link w:val="FooterChar"/>
    <w:uiPriority w:val="99"/>
    <w:unhideWhenUsed/>
    <w:rsid w:val="00346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192"/>
  </w:style>
  <w:style w:type="paragraph" w:styleId="NoSpacing">
    <w:name w:val="No Spacing"/>
    <w:uiPriority w:val="1"/>
    <w:qFormat/>
    <w:rsid w:val="0034619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741D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A3286"/>
    <w:rPr>
      <w:b/>
      <w:bCs/>
    </w:rPr>
  </w:style>
  <w:style w:type="table" w:styleId="MediumShading2">
    <w:name w:val="Medium Shading 2"/>
    <w:basedOn w:val="TableNormal"/>
    <w:uiPriority w:val="64"/>
    <w:rsid w:val="001831C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4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1ECF0CFF59054593EC6A77C8A63824" ma:contentTypeVersion="0" ma:contentTypeDescription="Create a new document." ma:contentTypeScope="" ma:versionID="5276df31412bedc7931704a736965e9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DB6DB-EAA6-4BAE-9B77-7CBC8D290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527AA6-5D81-489A-8BB7-70E66A5ED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041BC7-3938-4DD9-900B-918E884F9D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935680-BF32-4D03-AF27-8B6CB03B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Texas Instruments, Incorporated</dc:creator>
  <cp:lastModifiedBy>He, Shirley</cp:lastModifiedBy>
  <cp:revision>8</cp:revision>
  <dcterms:created xsi:type="dcterms:W3CDTF">2020-03-11T16:09:00Z</dcterms:created>
  <dcterms:modified xsi:type="dcterms:W3CDTF">2020-04-27T05:02:00Z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2017-03-17T00:00:00Z</vt:filetime>
  </property>
  <property fmtid="{D5CDD505-2E9C-101B-9397-08002B2CF9AE}" pid="3" name="LastSaved">
    <vt:filetime>2017-03-17T00:00:00Z</vt:filetime>
  </property>
  <property fmtid="{D5CDD505-2E9C-101B-9397-08002B2CF9AE}" pid="4" name="ContentTypeId">
    <vt:lpwstr>0x010100981ECF0CFF59054593EC6A77C8A63824</vt:lpwstr>
  </property>
</Properties>
</file>